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retekstu"/>
        <w:bidi w:val="0"/>
        <w:spacing w:before="0" w:after="140"/>
        <w:jc w:val="left"/>
        <w:rPr/>
      </w:pPr>
      <w:r>
        <w:rPr>
          <w:rStyle w:val="Mocnewyrnione"/>
          <w:rFonts w:ascii="Segoe UI" w:hAnsi="Segoe UI"/>
          <w:color w:val="22262A"/>
        </w:rPr>
        <w:t>Poszerzając horyzonty – stypendia naukowe dla licealistów</w:t>
      </w:r>
    </w:p>
    <w:p>
      <w:pPr>
        <w:pStyle w:val="Tretekstu"/>
        <w:bidi w:val="0"/>
        <w:spacing w:before="0" w:after="140"/>
        <w:jc w:val="left"/>
        <w:rPr>
          <w:rFonts w:ascii="Segoe UI" w:hAnsi="Segoe UI"/>
          <w:color w:val="22262A"/>
        </w:rPr>
      </w:pPr>
      <w:r>
        <w:rPr>
          <w:rFonts w:ascii="Segoe UI" w:hAnsi="Segoe UI"/>
          <w:color w:val="22262A"/>
        </w:rPr>
        <w:t>Programem stypendialnym w roku szkolnym 2023/2024 zostanie objętych 460 uczniów szkół ponadpodstawowych prowadzących kształcenie ogólne mających siedzibę na terenie województwa podkarpackiego. Wsparcie kierowane jest do uczniów znajdujących się w niekorzystnej sytuacji społeczno-ekonomicznej, którzy osiągają wysokie wyniki w nauce.</w:t>
      </w:r>
    </w:p>
    <w:p>
      <w:pPr>
        <w:pStyle w:val="Tretekstu"/>
        <w:bidi w:val="0"/>
        <w:spacing w:before="0" w:after="140"/>
        <w:jc w:val="left"/>
        <w:rPr>
          <w:rFonts w:ascii="Segoe UI" w:hAnsi="Segoe UI"/>
          <w:color w:val="22262A"/>
        </w:rPr>
      </w:pPr>
      <w:r>
        <w:rPr>
          <w:rFonts w:ascii="Segoe UI" w:hAnsi="Segoe UI"/>
          <w:color w:val="22262A"/>
        </w:rPr>
        <w:t xml:space="preserve">Projekt realizowany będzie w okresie od 1 sierpnia 2023 r. do 31 sierpnia 2024 r. Wsparcie stypendialne dla uczestników projektu przyznane zostanie w wysokości 6 000 zł na okres od 1 września 2023 r. do 30 czerwca 2024 r. i wypłacone w pełnej wysokości do końca I kw. 2024 r.  </w:t>
      </w:r>
    </w:p>
    <w:p>
      <w:pPr>
        <w:pStyle w:val="Tretekstu"/>
        <w:bidi w:val="0"/>
        <w:spacing w:before="0" w:after="140"/>
        <w:jc w:val="left"/>
        <w:rPr>
          <w:rFonts w:ascii="Segoe UI" w:hAnsi="Segoe UI"/>
          <w:color w:val="22262A"/>
        </w:rPr>
      </w:pPr>
      <w:r>
        <w:rPr>
          <w:rFonts w:ascii="Segoe UI" w:hAnsi="Segoe UI"/>
          <w:color w:val="22262A"/>
        </w:rPr>
        <w:t>Projekt jest współfinansowany ze środków Unii Europejskiej w ramach Europejskiego Funduszu Społecznego Plus, ze środków Budżetu Państwa oraz budżetu Województwa Podkarpackiego, a jego realizacja wynika z zapisów programu regionalnego Fundusze Europejskie dla Podkarpacia 2021-2027 Priorytet 7 Kapitał ludzki i społeczny, działanie 7.12 Szkolnictwo ogólne.</w:t>
      </w:r>
    </w:p>
    <w:p>
      <w:pPr>
        <w:pStyle w:val="Tretekstu"/>
        <w:bidi w:val="0"/>
        <w:spacing w:before="0" w:after="140"/>
        <w:ind w:left="75" w:right="0" w:hanging="0"/>
        <w:jc w:val="left"/>
        <w:rPr/>
      </w:pPr>
      <w:r>
        <w:rPr>
          <w:rFonts w:ascii="Segoe UI" w:hAnsi="Segoe UI"/>
          <w:color w:val="22262A"/>
        </w:rPr>
        <w:t>Szczegółowe zasady udzielania wsparcia, w tym kryteria przyznawania stypendiów określone zostały w </w:t>
      </w:r>
      <w:r>
        <w:rPr>
          <w:rFonts w:ascii="Segoe UI" w:hAnsi="Segoe UI"/>
        </w:rPr>
        <w:t>uchwale Nr LXII/1084/23 Sejmiku Województwa Podkarpackiego z dnia 26 czerwca 2023 r. w sprawie określenia zasad udzielania w roku szkolnym 2023/2024 stypendiów uczniom szkół ponadpodstawowych prowadzących kształcenie ogólne w ramach projektu pn. Poszerzając horyzonty – stypendia naukowe dla licealistów – edycja I</w:t>
      </w:r>
    </w:p>
    <w:p>
      <w:pPr>
        <w:pStyle w:val="Tretekstu"/>
        <w:bidi w:val="0"/>
        <w:spacing w:before="0" w:after="140"/>
        <w:jc w:val="left"/>
        <w:rPr/>
      </w:pPr>
      <w:r>
        <w:rPr>
          <w:rFonts w:ascii="Segoe UI" w:hAnsi="Segoe UI"/>
          <w:color w:val="22262A"/>
        </w:rPr>
        <w:t>Termin prowadzenia naboru oraz zasady wypełniania i składania wniosków określi Zarząd Województwa Podkarpackiego w ogłoszeniu o naborze wniosków. Ogłoszenie zostanie podane do publicznej wiadomości na stronie </w:t>
      </w:r>
      <w:hyperlink r:id="rId2" w:tgtFrame="_blank">
        <w:r>
          <w:rPr>
            <w:rStyle w:val="Czeinternetowe"/>
            <w:rFonts w:ascii="Segoe UI" w:hAnsi="Segoe UI"/>
          </w:rPr>
          <w:t>www.podkarpackie.edu.pl</w:t>
        </w:r>
      </w:hyperlink>
    </w:p>
    <w:p>
      <w:pPr>
        <w:pStyle w:val="Tretekstu"/>
        <w:bidi w:val="0"/>
        <w:spacing w:before="0" w:after="140"/>
        <w:jc w:val="left"/>
        <w:rPr>
          <w:rFonts w:ascii="Segoe UI" w:hAnsi="Segoe UI"/>
          <w:color w:val="22262A"/>
        </w:rPr>
      </w:pPr>
      <w:r>
        <w:rPr>
          <w:rFonts w:ascii="Segoe UI" w:hAnsi="Segoe UI"/>
          <w:color w:val="22262A"/>
        </w:rPr>
        <w:t>Informacje o projekcie można uzyskać:</w:t>
      </w:r>
    </w:p>
    <w:p>
      <w:pPr>
        <w:pStyle w:val="Tretekstu"/>
        <w:numPr>
          <w:ilvl w:val="0"/>
          <w:numId w:val="1"/>
        </w:numPr>
        <w:tabs>
          <w:tab w:val="clear" w:pos="709"/>
          <w:tab w:val="left" w:pos="709" w:leader="none"/>
        </w:tabs>
        <w:bidi w:val="0"/>
        <w:spacing w:before="0" w:after="140"/>
        <w:ind w:left="709" w:hanging="283"/>
        <w:jc w:val="left"/>
        <w:rPr/>
      </w:pPr>
      <w:r>
        <w:rPr>
          <w:rFonts w:ascii="Segoe UI" w:hAnsi="Segoe UI"/>
          <w:color w:val="22262A"/>
        </w:rPr>
        <w:t>osobiście – w biurze projektu, które mieści się w Urzędzie Marszałkowskim Województwa Podkarpackiego w Rzeszowie przy ul. Lubelskiej 4, pok. 116,</w:t>
      </w:r>
      <w:r>
        <w:rPr/>
        <w:t xml:space="preserve"> </w:t>
      </w:r>
    </w:p>
    <w:p>
      <w:pPr>
        <w:pStyle w:val="Tretekstu"/>
        <w:numPr>
          <w:ilvl w:val="0"/>
          <w:numId w:val="1"/>
        </w:numPr>
        <w:tabs>
          <w:tab w:val="clear" w:pos="709"/>
          <w:tab w:val="left" w:pos="709" w:leader="none"/>
        </w:tabs>
        <w:bidi w:val="0"/>
        <w:spacing w:before="0" w:after="140"/>
        <w:ind w:left="709" w:hanging="283"/>
        <w:jc w:val="left"/>
        <w:rPr>
          <w:rFonts w:ascii="Segoe UI" w:hAnsi="Segoe UI"/>
          <w:color w:val="22262A"/>
        </w:rPr>
      </w:pPr>
      <w:r>
        <w:rPr>
          <w:rFonts w:ascii="Segoe UI" w:hAnsi="Segoe UI"/>
          <w:color w:val="22262A"/>
        </w:rPr>
        <w:t xml:space="preserve">telefonicznie – (17) 743 30 57, (17) 743 31 69, (17) 743 30 90, (17) 743 30 67, (17) 743 30 70, (17) 743 31 95, (17) 743 30 66, (17) 743 32 54, (17) 743 31 76 </w:t>
      </w:r>
    </w:p>
    <w:p>
      <w:pPr>
        <w:pStyle w:val="Tretekstu"/>
        <w:numPr>
          <w:ilvl w:val="0"/>
          <w:numId w:val="1"/>
        </w:numPr>
        <w:tabs>
          <w:tab w:val="clear" w:pos="709"/>
          <w:tab w:val="left" w:pos="709" w:leader="none"/>
        </w:tabs>
        <w:bidi w:val="0"/>
        <w:spacing w:before="0" w:after="140"/>
        <w:ind w:left="709" w:hanging="283"/>
        <w:jc w:val="left"/>
        <w:rPr/>
      </w:pPr>
      <w:r>
        <w:rPr>
          <w:rFonts w:ascii="Segoe UI" w:hAnsi="Segoe UI"/>
          <w:color w:val="22262A"/>
        </w:rPr>
        <w:t>mailowo – </w:t>
      </w:r>
      <w:hyperlink r:id="rId3">
        <w:r>
          <w:rPr>
            <w:rStyle w:val="Czeinternetowe"/>
            <w:rFonts w:ascii="Segoe UI" w:hAnsi="Segoe UI"/>
            <w:color w:val="22262A"/>
            <w:u w:val="single"/>
          </w:rPr>
          <w:t>dek@podkarpackie.pl</w:t>
        </w:r>
      </w:hyperlink>
      <w:r>
        <w:rPr>
          <w:rFonts w:ascii="Segoe UI" w:hAnsi="Segoe UI"/>
          <w:color w:val="22262A"/>
        </w:rPr>
        <w:t>.</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egoe UI">
    <w:charset w:val="ee"/>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character" w:styleId="Mocnewyrnione">
    <w:name w:val="Strong"/>
    <w:qFormat/>
    <w:rPr>
      <w:b/>
      <w:bCs/>
    </w:rPr>
  </w:style>
  <w:style w:type="character" w:styleId="Czeinternetowe">
    <w:name w:val="Hyperlink"/>
    <w:rPr>
      <w:color w:val="000080"/>
      <w:u w:val="single"/>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dkarpackie.edu.pl/" TargetMode="External"/><Relationship Id="rId3" Type="http://schemas.openxmlformats.org/officeDocument/2006/relationships/hyperlink" Target="mailto:dek@podkarpackie.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LibreOffice/7.5.3.2$Windows_X86_64 LibreOffice_project/9f56dff12ba03b9acd7730a5a481eea045e468f3</Application>
  <AppVersion>15.0000</AppVersion>
  <Pages>1</Pages>
  <Words>284</Words>
  <Characters>1761</Characters>
  <CharactersWithSpaces>2042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2023-09-14T18:45:19Z</dcterms:created>
  <dc:creator/>
  <dc:description/>
  <dc:language>pl-PL</dc:language>
  <cp:lastModifiedBy/>
  <dcterms:modified xsi:type="dcterms:W3CDTF">2023-09-14T18:46:25Z</dcterms:modified>
  <cp:revision>1</cp:revision>
  <dc:subject/>
  <dc:title/>
</cp:coreProperties>
</file>